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第二届学前教育质量监测评价典型案例及研究论文汇总</w:t>
      </w:r>
      <w:r>
        <w:rPr>
          <w:rFonts w:ascii="方正小标宋_GBK" w:eastAsia="方正小标宋_GBK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区县：</w:t>
      </w:r>
      <w:r>
        <w:rPr>
          <w:rFonts w:eastAsia="方正仿宋_GBK"/>
          <w:kern w:val="0"/>
          <w:sz w:val="32"/>
          <w:szCs w:val="32"/>
        </w:rPr>
        <w:t xml:space="preserve">           </w:t>
      </w:r>
      <w:r>
        <w:rPr>
          <w:rFonts w:ascii="方正仿宋_GBK" w:eastAsia="方正仿宋_GBK"/>
          <w:kern w:val="0"/>
          <w:sz w:val="32"/>
          <w:szCs w:val="32"/>
        </w:rPr>
        <w:t>联系人：</w:t>
      </w:r>
      <w:r>
        <w:rPr>
          <w:rFonts w:eastAsia="方正仿宋_GBK"/>
          <w:kern w:val="0"/>
          <w:sz w:val="32"/>
          <w:szCs w:val="32"/>
        </w:rPr>
        <w:t xml:space="preserve">          </w:t>
      </w:r>
      <w:r>
        <w:rPr>
          <w:rFonts w:ascii="方正仿宋_GBK" w:eastAsia="方正仿宋_GBK"/>
          <w:kern w:val="0"/>
          <w:sz w:val="32"/>
          <w:szCs w:val="32"/>
        </w:rPr>
        <w:t>联系电话：</w:t>
      </w:r>
    </w:p>
    <w:tbl>
      <w:tblPr>
        <w:tblStyle w:val="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89"/>
        <w:gridCol w:w="1620"/>
        <w:gridCol w:w="1529"/>
        <w:gridCol w:w="186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题目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文章类别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黑体_GBK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注：文章</w:t>
      </w:r>
      <w:r>
        <w:rPr>
          <w:rFonts w:hint="eastAsia" w:ascii="方正仿宋_GBK" w:eastAsia="方正仿宋_GBK"/>
          <w:kern w:val="0"/>
          <w:sz w:val="32"/>
          <w:szCs w:val="32"/>
        </w:rPr>
        <w:t>类别选项：典型案例、研究论文。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第二届</w:t>
      </w:r>
      <w:r>
        <w:rPr>
          <w:rFonts w:hint="eastAsia" w:ascii="方正小标宋_GBK" w:eastAsia="方正小标宋_GBK"/>
          <w:sz w:val="44"/>
          <w:szCs w:val="44"/>
        </w:rPr>
        <w:t>学前教育质量监测评价</w:t>
      </w:r>
      <w:r>
        <w:rPr>
          <w:rFonts w:hint="eastAsia" w:ascii="方正小标宋_GBK" w:eastAsia="方正小标宋_GBK"/>
          <w:sz w:val="42"/>
          <w:szCs w:val="42"/>
        </w:rPr>
        <w:t>典型案例</w:t>
      </w:r>
      <w:r>
        <w:rPr>
          <w:rFonts w:ascii="方正小标宋_GBK" w:eastAsia="方正小标宋_GBK"/>
          <w:sz w:val="42"/>
          <w:szCs w:val="42"/>
        </w:rPr>
        <w:t>及</w:t>
      </w:r>
      <w:r>
        <w:rPr>
          <w:rFonts w:hint="eastAsia" w:ascii="方正小标宋_GBK" w:eastAsia="方正小标宋_GBK"/>
          <w:sz w:val="42"/>
          <w:szCs w:val="42"/>
        </w:rPr>
        <w:t>研究论文</w:t>
      </w:r>
      <w:r>
        <w:rPr>
          <w:rFonts w:ascii="方正小标宋_GBK" w:eastAsia="方正小标宋_GBK"/>
          <w:sz w:val="42"/>
          <w:szCs w:val="42"/>
        </w:rPr>
        <w:t>基本格式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一、文稿格式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文稿一律采用</w:t>
      </w:r>
      <w:r>
        <w:rPr>
          <w:rFonts w:eastAsia="方正仿宋_GBK"/>
          <w:kern w:val="0"/>
          <w:sz w:val="32"/>
          <w:szCs w:val="32"/>
        </w:rPr>
        <w:t>Word</w:t>
      </w:r>
      <w:r>
        <w:rPr>
          <w:rFonts w:ascii="方正仿宋_GBK" w:eastAsia="方正仿宋_GBK"/>
          <w:kern w:val="0"/>
          <w:sz w:val="32"/>
          <w:szCs w:val="32"/>
        </w:rPr>
        <w:t>格式，</w:t>
      </w:r>
      <w:r>
        <w:rPr>
          <w:rFonts w:eastAsia="方正仿宋_GBK"/>
          <w:kern w:val="0"/>
          <w:sz w:val="32"/>
          <w:szCs w:val="32"/>
        </w:rPr>
        <w:t>A4</w:t>
      </w:r>
      <w:r>
        <w:rPr>
          <w:rFonts w:ascii="方正仿宋_GBK" w:eastAsia="方正仿宋_GBK"/>
          <w:kern w:val="0"/>
          <w:sz w:val="32"/>
          <w:szCs w:val="32"/>
        </w:rPr>
        <w:t>纸版式，并按照基本格式排版。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二、写作顺序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（一）典型案例：标题，作者姓名、作者单位，案例背景、案例描述、案例反思。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（二）研究论文：标题，作者姓名、作者单位，中文摘要、中文关键词</w:t>
      </w:r>
      <w:r>
        <w:rPr>
          <w:rFonts w:eastAsia="方正仿宋_GBK"/>
          <w:kern w:val="0"/>
          <w:sz w:val="32"/>
          <w:szCs w:val="32"/>
        </w:rPr>
        <w:t>(3</w:t>
      </w:r>
      <w:r>
        <w:rPr>
          <w:rFonts w:ascii="方正仿宋_GBK" w:eastAsia="方正仿宋_GBK"/>
          <w:kern w:val="0"/>
          <w:sz w:val="32"/>
          <w:szCs w:val="32"/>
        </w:rPr>
        <w:t>～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ascii="方正仿宋_GBK" w:eastAsia="方正仿宋_GBK"/>
          <w:kern w:val="0"/>
          <w:sz w:val="32"/>
          <w:szCs w:val="32"/>
        </w:rPr>
        <w:t>个</w:t>
      </w:r>
      <w:r>
        <w:rPr>
          <w:rFonts w:eastAsia="方正仿宋_GBK"/>
          <w:kern w:val="0"/>
          <w:sz w:val="32"/>
          <w:szCs w:val="32"/>
        </w:rPr>
        <w:t>)</w:t>
      </w:r>
      <w:r>
        <w:rPr>
          <w:rFonts w:ascii="方正仿宋_GBK" w:eastAsia="方正仿宋_GBK"/>
          <w:kern w:val="0"/>
          <w:sz w:val="32"/>
          <w:szCs w:val="32"/>
        </w:rPr>
        <w:t>、正文、参考文献。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三、写作规范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（一）标题居中，采用二号黑体。副标题在标题下方，前面加破折号，采用三号黑体，居中。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（二）作者姓名在标题下方，之前空一行，居中，采用小四号黑体。作者单位在作者姓名下方，居中，采用五号宋体。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（三）中文摘要在正文前，不超过</w:t>
      </w:r>
      <w:r>
        <w:rPr>
          <w:rFonts w:eastAsia="方正仿宋_GBK"/>
          <w:kern w:val="0"/>
          <w:sz w:val="32"/>
          <w:szCs w:val="32"/>
        </w:rPr>
        <w:t>300</w:t>
      </w:r>
      <w:r>
        <w:rPr>
          <w:rFonts w:ascii="方正仿宋_GBK" w:eastAsia="方正仿宋_GBK"/>
          <w:kern w:val="0"/>
          <w:sz w:val="32"/>
          <w:szCs w:val="32"/>
        </w:rPr>
        <w:t>字，采用五号宋体。全段缩进两个汉字字符距离。前加五号黑体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中文摘要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ascii="方正仿宋_GBK" w:eastAsia="方正仿宋_GBK"/>
          <w:kern w:val="0"/>
          <w:sz w:val="32"/>
          <w:szCs w:val="32"/>
        </w:rPr>
        <w:t>字样。中文摘要主要阐述研究论文的背景、采用的研究方法、主要的研究结果，研究结论的教育意义等。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（四）关键词紧随中文摘要，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ascii="方正仿宋_GBK" w:eastAsia="方正仿宋_GBK"/>
          <w:kern w:val="0"/>
          <w:sz w:val="32"/>
          <w:szCs w:val="32"/>
        </w:rPr>
        <w:t>～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ascii="方正仿宋_GBK" w:eastAsia="方正仿宋_GBK"/>
          <w:kern w:val="0"/>
          <w:sz w:val="32"/>
          <w:szCs w:val="32"/>
        </w:rPr>
        <w:t>个，采用五号宋体。缩进两个汉字字符距离。前加五号黑体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关键词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ascii="方正仿宋_GBK" w:eastAsia="方正仿宋_GBK"/>
          <w:kern w:val="0"/>
          <w:sz w:val="32"/>
          <w:szCs w:val="32"/>
        </w:rPr>
        <w:t>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（五）正文文字内容均采用小四号宋体，行距设置为单倍行距，各段落首行缩进两个汉字字符距离。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（六）参考文献列于正文后，采用五号宋体。前加五号黑体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参考文献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ascii="方正仿宋_GBK" w:eastAsia="方正仿宋_GBK"/>
          <w:kern w:val="0"/>
          <w:sz w:val="32"/>
          <w:szCs w:val="32"/>
        </w:rPr>
        <w:t>字样，单列一行居中。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（七）参考文献应是国内外正式公开发表的并且在文中确切引用的专著、期刊文章、论文集文章、报纸等。参考文献的格式如下：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专著：</w:t>
      </w:r>
      <w:r>
        <w:rPr>
          <w:rFonts w:eastAsia="方正仿宋_GBK"/>
          <w:kern w:val="0"/>
          <w:sz w:val="32"/>
          <w:szCs w:val="32"/>
        </w:rPr>
        <w:t>[1]</w:t>
      </w:r>
      <w:r>
        <w:rPr>
          <w:rFonts w:ascii="方正仿宋_GBK" w:eastAsia="方正仿宋_GBK"/>
          <w:kern w:val="0"/>
          <w:sz w:val="32"/>
          <w:szCs w:val="32"/>
        </w:rPr>
        <w:t>江铭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ascii="方正仿宋_GBK" w:eastAsia="方正仿宋_GBK"/>
          <w:kern w:val="0"/>
          <w:sz w:val="32"/>
          <w:szCs w:val="32"/>
        </w:rPr>
        <w:t>中国教育督导史</w:t>
      </w:r>
      <w:r>
        <w:rPr>
          <w:rFonts w:eastAsia="方正仿宋_GBK"/>
          <w:kern w:val="0"/>
          <w:sz w:val="32"/>
          <w:szCs w:val="32"/>
        </w:rPr>
        <w:t>[M].</w:t>
      </w:r>
      <w:r>
        <w:rPr>
          <w:rFonts w:ascii="方正仿宋_GBK" w:eastAsia="方正仿宋_GBK"/>
          <w:kern w:val="0"/>
          <w:sz w:val="32"/>
          <w:szCs w:val="32"/>
        </w:rPr>
        <w:t>北京</w:t>
      </w:r>
      <w:r>
        <w:rPr>
          <w:rFonts w:eastAsia="方正仿宋_GBK"/>
          <w:kern w:val="0"/>
          <w:sz w:val="32"/>
          <w:szCs w:val="32"/>
        </w:rPr>
        <w:t>:</w:t>
      </w:r>
      <w:r>
        <w:rPr>
          <w:rFonts w:ascii="方正仿宋_GBK" w:eastAsia="方正仿宋_GBK"/>
          <w:kern w:val="0"/>
          <w:sz w:val="32"/>
          <w:szCs w:val="32"/>
        </w:rPr>
        <w:t>人民教育出版社</w:t>
      </w:r>
      <w:r>
        <w:rPr>
          <w:rFonts w:eastAsia="方正仿宋_GBK"/>
          <w:kern w:val="0"/>
          <w:sz w:val="32"/>
          <w:szCs w:val="32"/>
        </w:rPr>
        <w:t>,2003.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期刊：</w:t>
      </w:r>
      <w:r>
        <w:rPr>
          <w:rFonts w:eastAsia="方正仿宋_GBK"/>
          <w:kern w:val="0"/>
          <w:sz w:val="32"/>
          <w:szCs w:val="32"/>
        </w:rPr>
        <w:t>[2]</w:t>
      </w:r>
      <w:r>
        <w:rPr>
          <w:rFonts w:ascii="方正仿宋_GBK" w:eastAsia="方正仿宋_GBK"/>
          <w:kern w:val="0"/>
          <w:sz w:val="32"/>
          <w:szCs w:val="32"/>
        </w:rPr>
        <w:t>马顺林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ascii="方正仿宋_GBK" w:eastAsia="方正仿宋_GBK"/>
          <w:kern w:val="0"/>
          <w:sz w:val="32"/>
          <w:szCs w:val="32"/>
        </w:rPr>
        <w:t>试析我国教育督导的历史、现状与未来</w:t>
      </w:r>
      <w:r>
        <w:rPr>
          <w:rFonts w:eastAsia="方正仿宋_GBK"/>
          <w:kern w:val="0"/>
          <w:sz w:val="32"/>
          <w:szCs w:val="32"/>
        </w:rPr>
        <w:t>[J].</w:t>
      </w:r>
      <w:r>
        <w:rPr>
          <w:rFonts w:ascii="方正仿宋_GBK" w:eastAsia="方正仿宋_GBK"/>
          <w:kern w:val="0"/>
          <w:sz w:val="32"/>
          <w:szCs w:val="32"/>
        </w:rPr>
        <w:t>当代教育论坛</w:t>
      </w:r>
      <w:r>
        <w:rPr>
          <w:rFonts w:eastAsia="方正仿宋_GBK"/>
          <w:kern w:val="0"/>
          <w:sz w:val="32"/>
          <w:szCs w:val="32"/>
        </w:rPr>
        <w:t>,2008</w:t>
      </w:r>
      <w:r>
        <w:rPr>
          <w:rFonts w:ascii="方正仿宋_GBK" w:eastAsia="方正仿宋_GBK"/>
          <w:kern w:val="0"/>
          <w:sz w:val="32"/>
          <w:szCs w:val="32"/>
        </w:rPr>
        <w:t>年第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ascii="方正仿宋_GBK" w:eastAsia="方正仿宋_GBK"/>
          <w:kern w:val="0"/>
          <w:sz w:val="32"/>
          <w:szCs w:val="32"/>
        </w:rPr>
        <w:t>期</w:t>
      </w:r>
      <w:r>
        <w:rPr>
          <w:rFonts w:eastAsia="方正仿宋_GBK"/>
          <w:kern w:val="0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论文集：</w:t>
      </w:r>
      <w:r>
        <w:rPr>
          <w:rFonts w:eastAsia="方正仿宋_GBK"/>
          <w:kern w:val="0"/>
          <w:sz w:val="32"/>
          <w:szCs w:val="32"/>
        </w:rPr>
        <w:t xml:space="preserve">[3] </w:t>
      </w:r>
      <w:r>
        <w:rPr>
          <w:rFonts w:ascii="方正仿宋_GBK" w:eastAsia="方正仿宋_GBK"/>
          <w:kern w:val="0"/>
          <w:sz w:val="32"/>
          <w:szCs w:val="32"/>
        </w:rPr>
        <w:t>崔之元</w:t>
      </w:r>
      <w:r>
        <w:rPr>
          <w:rFonts w:eastAsia="方正仿宋_GBK"/>
          <w:kern w:val="0"/>
          <w:sz w:val="32"/>
          <w:szCs w:val="32"/>
        </w:rPr>
        <w:t xml:space="preserve">. </w:t>
      </w:r>
      <w:r>
        <w:rPr>
          <w:rFonts w:ascii="方正仿宋_GBK" w:eastAsia="方正仿宋_GBK"/>
          <w:kern w:val="0"/>
          <w:sz w:val="32"/>
          <w:szCs w:val="32"/>
        </w:rPr>
        <w:t>超自由主义</w:t>
      </w:r>
      <w:r>
        <w:rPr>
          <w:rFonts w:eastAsia="方正仿宋_GBK"/>
          <w:kern w:val="0"/>
          <w:sz w:val="32"/>
          <w:szCs w:val="32"/>
        </w:rPr>
        <w:t xml:space="preserve">[A]. </w:t>
      </w:r>
      <w:r>
        <w:rPr>
          <w:rFonts w:ascii="方正仿宋_GBK" w:eastAsia="方正仿宋_GBK"/>
          <w:kern w:val="0"/>
          <w:sz w:val="32"/>
          <w:szCs w:val="32"/>
        </w:rPr>
        <w:t>朱景文</w:t>
      </w:r>
      <w:r>
        <w:rPr>
          <w:rFonts w:eastAsia="方正仿宋_GBK"/>
          <w:kern w:val="0"/>
          <w:sz w:val="32"/>
          <w:szCs w:val="32"/>
        </w:rPr>
        <w:t xml:space="preserve">. </w:t>
      </w:r>
      <w:r>
        <w:rPr>
          <w:rFonts w:ascii="方正仿宋_GBK" w:eastAsia="方正仿宋_GBK"/>
          <w:kern w:val="0"/>
          <w:sz w:val="32"/>
          <w:szCs w:val="32"/>
        </w:rPr>
        <w:t>当代西方后现代法学</w:t>
      </w:r>
      <w:r>
        <w:rPr>
          <w:rFonts w:eastAsia="方正仿宋_GBK"/>
          <w:kern w:val="0"/>
          <w:sz w:val="32"/>
          <w:szCs w:val="32"/>
        </w:rPr>
        <w:t xml:space="preserve">[C]. </w:t>
      </w:r>
      <w:r>
        <w:rPr>
          <w:rFonts w:ascii="方正仿宋_GBK" w:eastAsia="方正仿宋_GBK"/>
          <w:kern w:val="0"/>
          <w:sz w:val="32"/>
          <w:szCs w:val="32"/>
        </w:rPr>
        <w:t>北京</w:t>
      </w:r>
      <w:r>
        <w:rPr>
          <w:rFonts w:eastAsia="方正仿宋_GBK"/>
          <w:kern w:val="0"/>
          <w:sz w:val="32"/>
          <w:szCs w:val="32"/>
        </w:rPr>
        <w:t>:</w:t>
      </w:r>
      <w:r>
        <w:rPr>
          <w:rFonts w:ascii="方正仿宋_GBK" w:eastAsia="方正仿宋_GBK"/>
          <w:kern w:val="0"/>
          <w:sz w:val="32"/>
          <w:szCs w:val="32"/>
        </w:rPr>
        <w:t>法律出版社</w:t>
      </w:r>
      <w:r>
        <w:rPr>
          <w:rFonts w:eastAsia="方正仿宋_GBK"/>
          <w:kern w:val="0"/>
          <w:sz w:val="32"/>
          <w:szCs w:val="32"/>
        </w:rPr>
        <w:t>,2002.238.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报纸：</w:t>
      </w:r>
      <w:r>
        <w:rPr>
          <w:rFonts w:eastAsia="方正仿宋_GBK"/>
          <w:kern w:val="0"/>
          <w:sz w:val="32"/>
          <w:szCs w:val="32"/>
        </w:rPr>
        <w:t>[4]</w:t>
      </w:r>
      <w:r>
        <w:rPr>
          <w:rFonts w:ascii="方正仿宋_GBK" w:eastAsia="方正仿宋_GBK"/>
          <w:kern w:val="0"/>
          <w:sz w:val="32"/>
          <w:szCs w:val="32"/>
        </w:rPr>
        <w:t>王纬虹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ascii="方正仿宋_GBK" w:eastAsia="方正仿宋_GBK"/>
          <w:kern w:val="0"/>
          <w:sz w:val="32"/>
          <w:szCs w:val="32"/>
        </w:rPr>
        <w:t>张鸿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ascii="方正仿宋_GBK" w:eastAsia="方正仿宋_GBK"/>
          <w:kern w:val="0"/>
          <w:sz w:val="32"/>
          <w:szCs w:val="32"/>
        </w:rPr>
        <w:t>重庆：试水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家长督学</w:t>
      </w:r>
      <w:r>
        <w:rPr>
          <w:rFonts w:eastAsia="方正仿宋_GBK"/>
          <w:kern w:val="0"/>
          <w:sz w:val="32"/>
          <w:szCs w:val="32"/>
        </w:rPr>
        <w:t>” [N].</w:t>
      </w:r>
      <w:r>
        <w:rPr>
          <w:rFonts w:ascii="方正仿宋_GBK" w:eastAsia="方正仿宋_GBK"/>
          <w:kern w:val="0"/>
          <w:sz w:val="32"/>
          <w:szCs w:val="32"/>
        </w:rPr>
        <w:t>中国教师报</w:t>
      </w:r>
      <w:r>
        <w:rPr>
          <w:rFonts w:eastAsia="方正仿宋_GBK"/>
          <w:kern w:val="0"/>
          <w:sz w:val="32"/>
          <w:szCs w:val="32"/>
        </w:rPr>
        <w:t>,2016-6-1</w:t>
      </w:r>
      <w:r>
        <w:rPr>
          <w:rFonts w:ascii="方正仿宋_GBK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11</w:t>
      </w:r>
      <w:r>
        <w:rPr>
          <w:rFonts w:ascii="方正仿宋_GBK" w:eastAsia="方正仿宋_GBK"/>
          <w:kern w:val="0"/>
          <w:sz w:val="32"/>
          <w:szCs w:val="32"/>
        </w:rPr>
        <w:t>）</w:t>
      </w:r>
      <w:r>
        <w:rPr>
          <w:rFonts w:eastAsia="方正仿宋_GBK"/>
          <w:kern w:val="0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电子文献：</w:t>
      </w:r>
      <w:r>
        <w:rPr>
          <w:rFonts w:eastAsia="方正仿宋_GBK"/>
          <w:kern w:val="0"/>
          <w:sz w:val="32"/>
          <w:szCs w:val="32"/>
        </w:rPr>
        <w:t>[5]</w:t>
      </w:r>
      <w:r>
        <w:rPr>
          <w:rFonts w:ascii="方正仿宋_GBK" w:eastAsia="方正仿宋_GBK"/>
          <w:kern w:val="0"/>
          <w:sz w:val="32"/>
          <w:szCs w:val="32"/>
        </w:rPr>
        <w:t>王明亮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ascii="方正仿宋_GBK" w:eastAsia="方正仿宋_GBK"/>
          <w:kern w:val="0"/>
          <w:sz w:val="32"/>
          <w:szCs w:val="32"/>
        </w:rPr>
        <w:t>关于中国学术期刊标准化数据库系统工程的进展［</w:t>
      </w:r>
      <w:r>
        <w:rPr>
          <w:rFonts w:eastAsia="方正仿宋_GBK"/>
          <w:kern w:val="0"/>
          <w:sz w:val="32"/>
          <w:szCs w:val="32"/>
        </w:rPr>
        <w:t>EB/OL</w:t>
      </w:r>
      <w:r>
        <w:rPr>
          <w:rFonts w:ascii="方正仿宋_GBK" w:eastAsia="方正仿宋_GBK"/>
          <w:kern w:val="0"/>
          <w:sz w:val="32"/>
          <w:szCs w:val="32"/>
        </w:rPr>
        <w:t>］</w:t>
      </w:r>
      <w:r>
        <w:rPr>
          <w:rFonts w:eastAsia="方正仿宋_GBK"/>
          <w:kern w:val="0"/>
          <w:sz w:val="32"/>
          <w:szCs w:val="32"/>
        </w:rPr>
        <w:t>.http://www.cajcd.edu.cn/pub/wml.html,1998-08-16/1998-10-01</w:t>
      </w:r>
      <w:r>
        <w:rPr>
          <w:rFonts w:ascii="方正仿宋_GBK" w:eastAsia="方正仿宋_GBK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F01C8"/>
    <w:rsid w:val="02706AA1"/>
    <w:rsid w:val="02CC1218"/>
    <w:rsid w:val="047935C1"/>
    <w:rsid w:val="06522920"/>
    <w:rsid w:val="083C2A4A"/>
    <w:rsid w:val="0C2F01C8"/>
    <w:rsid w:val="15D0679F"/>
    <w:rsid w:val="17E9662F"/>
    <w:rsid w:val="1DD426B5"/>
    <w:rsid w:val="1EF043F4"/>
    <w:rsid w:val="219234D5"/>
    <w:rsid w:val="24A13502"/>
    <w:rsid w:val="28557E22"/>
    <w:rsid w:val="28E856B0"/>
    <w:rsid w:val="2ABB4733"/>
    <w:rsid w:val="2DE80A79"/>
    <w:rsid w:val="2DED4841"/>
    <w:rsid w:val="32B53134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5FC78BF"/>
    <w:rsid w:val="6AE051E2"/>
    <w:rsid w:val="6D0969D6"/>
    <w:rsid w:val="6D1120CB"/>
    <w:rsid w:val="706D3A92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2022-10-31T06:38:00Z</dcterms:created>
  <dc:creator> </dc:creator>
  <cp:lastModifiedBy> </cp:lastModifiedBy>
  <dcterms:modified xsi:type="dcterms:W3CDTF">2022-10-31T06:38:44Z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493B360100A8483BA6ACCDA5EF34DE7B</vt:lpwstr>
  </property>
</Properties>
</file>